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05" w:rsidRPr="00BF1588" w:rsidRDefault="00EC0C05" w:rsidP="00EC0C05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F1588">
        <w:rPr>
          <w:rFonts w:ascii="Times New Roman" w:hAnsi="Times New Roman" w:cs="Times New Roman"/>
          <w:b/>
          <w:bCs/>
          <w:sz w:val="18"/>
          <w:szCs w:val="18"/>
        </w:rPr>
        <w:t xml:space="preserve">ИНФОРМИРОВАННОЕ ДОБРОВОЛЬНОЕ СОГЛАСИЕ </w:t>
      </w:r>
    </w:p>
    <w:p w:rsidR="00EC0C05" w:rsidRPr="00BF1588" w:rsidRDefault="0084407F" w:rsidP="00EC0C05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на оперативное лечение </w:t>
      </w:r>
      <w:r w:rsidR="00D06F86">
        <w:rPr>
          <w:rFonts w:ascii="Times New Roman" w:hAnsi="Times New Roman" w:cs="Times New Roman"/>
          <w:b/>
          <w:bCs/>
          <w:sz w:val="18"/>
          <w:szCs w:val="18"/>
        </w:rPr>
        <w:t xml:space="preserve">локального очага </w:t>
      </w:r>
      <w:r>
        <w:rPr>
          <w:rFonts w:ascii="Times New Roman" w:hAnsi="Times New Roman" w:cs="Times New Roman"/>
          <w:b/>
          <w:bCs/>
          <w:sz w:val="18"/>
          <w:szCs w:val="18"/>
        </w:rPr>
        <w:t>гнойн</w:t>
      </w:r>
      <w:r w:rsidR="00D06F86">
        <w:rPr>
          <w:rFonts w:ascii="Times New Roman" w:hAnsi="Times New Roman" w:cs="Times New Roman"/>
          <w:b/>
          <w:bCs/>
          <w:sz w:val="18"/>
          <w:szCs w:val="18"/>
        </w:rPr>
        <w:t>ой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D06F86">
        <w:rPr>
          <w:rFonts w:ascii="Times New Roman" w:hAnsi="Times New Roman" w:cs="Times New Roman"/>
          <w:b/>
          <w:bCs/>
          <w:sz w:val="18"/>
          <w:szCs w:val="18"/>
        </w:rPr>
        <w:t>инфекций мягких тканей</w:t>
      </w:r>
      <w:r w:rsidR="006248D9">
        <w:rPr>
          <w:rFonts w:ascii="Times New Roman" w:hAnsi="Times New Roman" w:cs="Times New Roman"/>
          <w:b/>
          <w:bCs/>
          <w:sz w:val="18"/>
          <w:szCs w:val="18"/>
        </w:rPr>
        <w:t xml:space="preserve"> с использованием местной анестезии</w:t>
      </w:r>
    </w:p>
    <w:p w:rsidR="00EC0C05" w:rsidRPr="00BF1588" w:rsidRDefault="00EC0C05" w:rsidP="00EC0C05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 w:rsidRPr="00BF1588">
        <w:rPr>
          <w:rFonts w:ascii="Times New Roman" w:hAnsi="Times New Roman" w:cs="Times New Roman"/>
          <w:i/>
          <w:iCs/>
          <w:sz w:val="18"/>
          <w:szCs w:val="18"/>
        </w:rPr>
        <w:t>(в соответствии со ст. ст. 19-23 Федерального закона от 21 ноября 2011 г. № 323-ФЗ</w:t>
      </w:r>
      <w:proofErr w:type="gramEnd"/>
    </w:p>
    <w:p w:rsidR="00EC0C05" w:rsidRPr="00BF1588" w:rsidRDefault="00EC0C05" w:rsidP="00EC0C05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 w:rsidRPr="00BF1588">
        <w:rPr>
          <w:rFonts w:ascii="Times New Roman" w:hAnsi="Times New Roman" w:cs="Times New Roman"/>
          <w:i/>
          <w:iCs/>
          <w:sz w:val="18"/>
          <w:szCs w:val="18"/>
        </w:rPr>
        <w:t>«Об основах охраны здоровья граждан в Российской Федерации»)</w:t>
      </w:r>
      <w:proofErr w:type="gramEnd"/>
    </w:p>
    <w:p w:rsidR="00EC0C05" w:rsidRPr="00BF1588" w:rsidRDefault="00EC0C05" w:rsidP="00EC0C05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C0C05" w:rsidRPr="00BF1588" w:rsidRDefault="00EC0C05" w:rsidP="00EC0C05">
      <w:pPr>
        <w:tabs>
          <w:tab w:val="left" w:pos="567"/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F1588">
        <w:rPr>
          <w:rFonts w:ascii="Times New Roman" w:hAnsi="Times New Roman" w:cs="Times New Roman"/>
          <w:sz w:val="18"/>
          <w:szCs w:val="18"/>
        </w:rPr>
        <w:t>Этот документ свидетельствует о том, что мне сообщена вся информация о предстоящем медицинском вмешательстве и что я согласен (сна) с названными мне условиями его проведения</w:t>
      </w:r>
    </w:p>
    <w:p w:rsidR="00EC0C05" w:rsidRPr="00BF1588" w:rsidRDefault="00EC0C05" w:rsidP="00EC0C0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F1588"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__________________________________________________________________________________________,</w:t>
      </w:r>
    </w:p>
    <w:p w:rsidR="00EC0C05" w:rsidRPr="00BF1588" w:rsidRDefault="00EC0C05" w:rsidP="00EC0C0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F1588">
        <w:rPr>
          <w:rFonts w:ascii="Times New Roman" w:hAnsi="Times New Roman" w:cs="Times New Roman"/>
          <w:sz w:val="18"/>
          <w:szCs w:val="18"/>
        </w:rPr>
        <w:t xml:space="preserve"> (фамилия, имя, отчество (при наличии) гражданина либо законного представителя)</w:t>
      </w:r>
    </w:p>
    <w:p w:rsidR="00EC0C05" w:rsidRPr="00BF1588" w:rsidRDefault="00EC0C05" w:rsidP="00EC0C05">
      <w:pPr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F1588">
        <w:rPr>
          <w:rFonts w:ascii="Times New Roman" w:hAnsi="Times New Roman" w:cs="Times New Roman"/>
          <w:sz w:val="18"/>
          <w:szCs w:val="18"/>
        </w:rPr>
        <w:t xml:space="preserve">"__" ________ _____ года рождения, </w:t>
      </w:r>
      <w:proofErr w:type="gramStart"/>
      <w:r w:rsidRPr="00BF1588">
        <w:rPr>
          <w:rFonts w:ascii="Times New Roman" w:hAnsi="Times New Roman" w:cs="Times New Roman"/>
          <w:sz w:val="18"/>
          <w:szCs w:val="18"/>
        </w:rPr>
        <w:t>проживающий</w:t>
      </w:r>
      <w:proofErr w:type="gramEnd"/>
      <w:r w:rsidRPr="00BF1588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BF1588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BF1588">
        <w:rPr>
          <w:rFonts w:ascii="Times New Roman" w:hAnsi="Times New Roman" w:cs="Times New Roman"/>
          <w:sz w:val="18"/>
          <w:szCs w:val="18"/>
        </w:rPr>
        <w:t>) по адресу:______________________________________________________________________________________,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25"/>
      </w:tblGrid>
      <w:tr w:rsidR="00EC0C05" w:rsidRPr="00BF1588" w:rsidTr="007D4141">
        <w:trPr>
          <w:trHeight w:val="1526"/>
        </w:trPr>
        <w:tc>
          <w:tcPr>
            <w:tcW w:w="9282" w:type="dxa"/>
          </w:tcPr>
          <w:p w:rsidR="00EC0C05" w:rsidRPr="00BF1588" w:rsidRDefault="00EC0C05" w:rsidP="007D414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F158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Этот раздел бланка заполняется только на лиц, не достигших возраста 15 лет, или недееспособных граждан</w:t>
            </w:r>
          </w:p>
          <w:p w:rsidR="00EC0C05" w:rsidRPr="00BF1588" w:rsidRDefault="00EC0C05" w:rsidP="007D414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F158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Я,___________________________________________________________________________________________________паспорт</w:t>
            </w:r>
            <w:proofErr w:type="gramStart"/>
            <w:r w:rsidRPr="00BF158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:_________________________________________________________,</w:t>
            </w:r>
            <w:proofErr w:type="gramEnd"/>
            <w:r w:rsidRPr="00BF158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выдан:_________________________________________________________________________________________________________________________________,</w:t>
            </w:r>
          </w:p>
          <w:p w:rsidR="00EC0C05" w:rsidRPr="00BF1588" w:rsidRDefault="00EC0C05" w:rsidP="007D414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gramStart"/>
            <w:r w:rsidRPr="00BF158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являюсь законным представителем (мать, отец, усыновитель, опекун, </w:t>
            </w:r>
            <w:proofErr w:type="spellStart"/>
            <w:r w:rsidRPr="00BF158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попечитель-нужное</w:t>
            </w:r>
            <w:proofErr w:type="spellEnd"/>
            <w:r w:rsidRPr="00BF158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подчеркнуть) ребенка или лица, признанного недееспособным.</w:t>
            </w:r>
            <w:proofErr w:type="gramEnd"/>
            <w:r w:rsidRPr="00BF158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Лицо, чьи интересы я представляю:________________________________________________________________________________________</w:t>
            </w:r>
          </w:p>
          <w:p w:rsidR="00EC0C05" w:rsidRPr="00BF1588" w:rsidRDefault="00EC0C05" w:rsidP="007D414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58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(ФИО ребенка или недееспособного гражданин</w:t>
            </w:r>
            <w:proofErr w:type="gramStart"/>
            <w:r w:rsidRPr="00BF158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а-</w:t>
            </w:r>
            <w:proofErr w:type="gramEnd"/>
            <w:r w:rsidRPr="00BF158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полностью, год рождения)</w:t>
            </w:r>
          </w:p>
        </w:tc>
      </w:tr>
    </w:tbl>
    <w:p w:rsidR="00EC0C05" w:rsidRPr="00BF1588" w:rsidRDefault="00EC0C05" w:rsidP="00EC0C0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F1588">
        <w:rPr>
          <w:rFonts w:ascii="Times New Roman" w:hAnsi="Times New Roman" w:cs="Times New Roman"/>
          <w:sz w:val="18"/>
          <w:szCs w:val="18"/>
        </w:rPr>
        <w:t>соглашаюсь с тем, что медицинское вмешательство будет проводить врач-</w:t>
      </w:r>
      <w:r w:rsidR="00A10E51">
        <w:rPr>
          <w:rFonts w:ascii="Times New Roman" w:hAnsi="Times New Roman" w:cs="Times New Roman"/>
          <w:sz w:val="18"/>
          <w:szCs w:val="18"/>
        </w:rPr>
        <w:t>хирург</w:t>
      </w:r>
      <w:r w:rsidRPr="00BF1588">
        <w:rPr>
          <w:rFonts w:ascii="Times New Roman" w:hAnsi="Times New Roman" w:cs="Times New Roman"/>
          <w:sz w:val="18"/>
          <w:szCs w:val="18"/>
        </w:rPr>
        <w:t>__________________________________________________(далее по тексту - врач)</w:t>
      </w:r>
      <w:proofErr w:type="gramStart"/>
      <w:r w:rsidRPr="00BF1588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BF15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</w:t>
      </w:r>
      <w:proofErr w:type="gramStart"/>
      <w:r w:rsidRPr="00BF1588">
        <w:rPr>
          <w:rFonts w:ascii="Times New Roman" w:hAnsi="Times New Roman" w:cs="Times New Roman"/>
          <w:sz w:val="18"/>
          <w:szCs w:val="18"/>
        </w:rPr>
        <w:t>д</w:t>
      </w:r>
      <w:proofErr w:type="gramEnd"/>
      <w:r w:rsidRPr="00BF1588">
        <w:rPr>
          <w:rFonts w:ascii="Times New Roman" w:hAnsi="Times New Roman" w:cs="Times New Roman"/>
          <w:sz w:val="18"/>
          <w:szCs w:val="18"/>
        </w:rPr>
        <w:t>олжность, ФИО)</w:t>
      </w:r>
    </w:p>
    <w:p w:rsidR="00EC0C05" w:rsidRPr="00BF1588" w:rsidRDefault="00EC0C05" w:rsidP="00EC0C0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F1588">
        <w:rPr>
          <w:rFonts w:ascii="Times New Roman" w:hAnsi="Times New Roman" w:cs="Times New Roman"/>
          <w:sz w:val="18"/>
          <w:szCs w:val="18"/>
        </w:rPr>
        <w:t>Клиника вправе заменить врача предварительно уведомив меня об этом.</w:t>
      </w:r>
    </w:p>
    <w:p w:rsidR="00EC0C05" w:rsidRPr="00BF1588" w:rsidRDefault="00EC0C05" w:rsidP="00EC0C0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F1588">
        <w:rPr>
          <w:rFonts w:ascii="Times New Roman" w:hAnsi="Times New Roman" w:cs="Times New Roman"/>
          <w:sz w:val="18"/>
          <w:szCs w:val="18"/>
        </w:rPr>
        <w:t>Оплата производится в день проведения медицинского вмешательства по прейскуранту Клиник</w:t>
      </w:r>
      <w:proofErr w:type="gramStart"/>
      <w:r w:rsidRPr="00BF1588">
        <w:rPr>
          <w:rFonts w:ascii="Times New Roman" w:hAnsi="Times New Roman" w:cs="Times New Roman"/>
          <w:sz w:val="18"/>
          <w:szCs w:val="18"/>
        </w:rPr>
        <w:t>и ООО</w:t>
      </w:r>
      <w:proofErr w:type="gramEnd"/>
      <w:r w:rsidRPr="00BF1588">
        <w:rPr>
          <w:rFonts w:ascii="Times New Roman" w:hAnsi="Times New Roman" w:cs="Times New Roman"/>
          <w:sz w:val="18"/>
          <w:szCs w:val="18"/>
        </w:rPr>
        <w:t xml:space="preserve"> «МЕД-ПЛЮС».</w:t>
      </w:r>
    </w:p>
    <w:p w:rsidR="00EC0C05" w:rsidRPr="00BF1588" w:rsidRDefault="00EC0C05" w:rsidP="00EC0C0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BF1588">
        <w:rPr>
          <w:rFonts w:ascii="Times New Roman" w:hAnsi="Times New Roman" w:cs="Times New Roman"/>
          <w:sz w:val="18"/>
          <w:szCs w:val="18"/>
        </w:rPr>
        <w:t xml:space="preserve">Даю информированное добровольное согласие на вид медицинского вмешательства: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"/>
        <w:gridCol w:w="2254"/>
        <w:gridCol w:w="3827"/>
        <w:gridCol w:w="2268"/>
      </w:tblGrid>
      <w:tr w:rsidR="00EC0C05" w:rsidRPr="00BF1588" w:rsidTr="007D4141">
        <w:trPr>
          <w:trHeight w:val="268"/>
        </w:trPr>
        <w:tc>
          <w:tcPr>
            <w:tcW w:w="1007" w:type="dxa"/>
          </w:tcPr>
          <w:p w:rsidR="00EC0C05" w:rsidRPr="00BF1588" w:rsidRDefault="00EC0C05" w:rsidP="007D414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58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BF158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F158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F158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54" w:type="dxa"/>
          </w:tcPr>
          <w:p w:rsidR="00EC0C05" w:rsidRPr="00BF1588" w:rsidRDefault="00EC0C05" w:rsidP="007D414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588">
              <w:rPr>
                <w:rFonts w:ascii="Times New Roman" w:hAnsi="Times New Roman" w:cs="Times New Roman"/>
                <w:sz w:val="18"/>
                <w:szCs w:val="18"/>
              </w:rPr>
              <w:t>Код по номенклатуре</w:t>
            </w:r>
          </w:p>
        </w:tc>
        <w:tc>
          <w:tcPr>
            <w:tcW w:w="3827" w:type="dxa"/>
          </w:tcPr>
          <w:p w:rsidR="00EC0C05" w:rsidRPr="00BF1588" w:rsidRDefault="00EC0C05" w:rsidP="007D414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588">
              <w:rPr>
                <w:rFonts w:ascii="Times New Roman" w:hAnsi="Times New Roman" w:cs="Times New Roman"/>
                <w:sz w:val="18"/>
                <w:szCs w:val="18"/>
              </w:rPr>
              <w:t>Вид вмешательства/услуги</w:t>
            </w:r>
          </w:p>
        </w:tc>
        <w:tc>
          <w:tcPr>
            <w:tcW w:w="2268" w:type="dxa"/>
          </w:tcPr>
          <w:p w:rsidR="00EC0C05" w:rsidRPr="00BF1588" w:rsidRDefault="00EC0C05" w:rsidP="007D414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588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</w:tr>
      <w:tr w:rsidR="00EC0C05" w:rsidRPr="00BF1588" w:rsidTr="007D4141">
        <w:trPr>
          <w:trHeight w:val="355"/>
        </w:trPr>
        <w:tc>
          <w:tcPr>
            <w:tcW w:w="1007" w:type="dxa"/>
          </w:tcPr>
          <w:p w:rsidR="00EC0C05" w:rsidRPr="0084407F" w:rsidRDefault="00EC0C05" w:rsidP="007D4141">
            <w:pPr>
              <w:tabs>
                <w:tab w:val="left" w:pos="54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0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4" w:type="dxa"/>
          </w:tcPr>
          <w:p w:rsidR="00EC0C05" w:rsidRPr="0084407F" w:rsidRDefault="0084407F" w:rsidP="008440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18"/>
                <w:szCs w:val="18"/>
                <w:lang w:eastAsia="ru-RU"/>
              </w:rPr>
            </w:pPr>
            <w:r w:rsidRPr="0084407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18"/>
                <w:szCs w:val="18"/>
                <w:lang w:eastAsia="ru-RU"/>
              </w:rPr>
              <w:t>A16.01.012</w:t>
            </w:r>
          </w:p>
        </w:tc>
        <w:tc>
          <w:tcPr>
            <w:tcW w:w="3827" w:type="dxa"/>
          </w:tcPr>
          <w:p w:rsidR="00EC0C05" w:rsidRPr="0084407F" w:rsidRDefault="0084407F" w:rsidP="0084407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444444"/>
                <w:sz w:val="18"/>
                <w:szCs w:val="18"/>
              </w:rPr>
            </w:pPr>
            <w:r w:rsidRPr="0084407F">
              <w:rPr>
                <w:rFonts w:ascii="Times New Roman" w:hAnsi="Times New Roman" w:cs="Times New Roman"/>
                <w:b w:val="0"/>
                <w:color w:val="444444"/>
                <w:sz w:val="18"/>
                <w:szCs w:val="18"/>
              </w:rPr>
              <w:t>Вскрытие и дренирование флегмоны (абсцесса)</w:t>
            </w:r>
          </w:p>
        </w:tc>
        <w:tc>
          <w:tcPr>
            <w:tcW w:w="2268" w:type="dxa"/>
          </w:tcPr>
          <w:p w:rsidR="00EC0C05" w:rsidRPr="0084407F" w:rsidRDefault="00EC0C05" w:rsidP="007D414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F1C2A" w:rsidRPr="00BF1588" w:rsidRDefault="005F1C2A" w:rsidP="005F1C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1588">
        <w:rPr>
          <w:rFonts w:ascii="Times New Roman" w:hAnsi="Times New Roman" w:cs="Times New Roman"/>
          <w:b/>
          <w:sz w:val="18"/>
          <w:szCs w:val="18"/>
        </w:rPr>
        <w:t>Я понимаю, что сокрытие информации о состоянии</w:t>
      </w:r>
      <w:r w:rsidRPr="00BF1588">
        <w:rPr>
          <w:rFonts w:ascii="Times New Roman" w:hAnsi="Times New Roman" w:cs="Times New Roman"/>
          <w:sz w:val="18"/>
          <w:szCs w:val="18"/>
        </w:rPr>
        <w:t xml:space="preserve"> моего/пациента здоровья может способствовать</w:t>
      </w:r>
      <w:r w:rsidR="003B5355">
        <w:rPr>
          <w:rFonts w:ascii="Times New Roman" w:hAnsi="Times New Roman" w:cs="Times New Roman"/>
          <w:sz w:val="18"/>
          <w:szCs w:val="18"/>
        </w:rPr>
        <w:t xml:space="preserve"> развитию осложнений лечения </w:t>
      </w:r>
      <w:r w:rsidRPr="00BF1588">
        <w:rPr>
          <w:rFonts w:ascii="Times New Roman" w:hAnsi="Times New Roman" w:cs="Times New Roman"/>
          <w:sz w:val="18"/>
          <w:szCs w:val="18"/>
        </w:rPr>
        <w:t>или даже стать их причиной.</w:t>
      </w:r>
    </w:p>
    <w:p w:rsidR="005F1C2A" w:rsidRPr="00BF1588" w:rsidRDefault="005F1C2A" w:rsidP="005F1C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F1C2A" w:rsidRPr="00BF1588" w:rsidRDefault="005F1C2A" w:rsidP="005F1C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1588">
        <w:rPr>
          <w:rFonts w:ascii="Times New Roman" w:hAnsi="Times New Roman" w:cs="Times New Roman"/>
          <w:b/>
          <w:sz w:val="18"/>
          <w:szCs w:val="18"/>
        </w:rPr>
        <w:t>Врач сообщил мне что, противопоказаниями для проведения данного медицинского вмешательства являются</w:t>
      </w:r>
      <w:r w:rsidRPr="00BF1588">
        <w:rPr>
          <w:rFonts w:ascii="Times New Roman" w:hAnsi="Times New Roman" w:cs="Times New Roman"/>
          <w:sz w:val="18"/>
          <w:szCs w:val="18"/>
        </w:rPr>
        <w:t>:</w:t>
      </w:r>
    </w:p>
    <w:p w:rsidR="005F1C2A" w:rsidRPr="00BF1588" w:rsidRDefault="005F1C2A" w:rsidP="005F1C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F1588">
        <w:rPr>
          <w:rFonts w:ascii="Times New Roman" w:hAnsi="Times New Roman" w:cs="Times New Roman"/>
          <w:sz w:val="18"/>
          <w:szCs w:val="18"/>
        </w:rPr>
        <w:t>невозможность выполнения процедуры по тяжести состояния пациента</w:t>
      </w:r>
      <w:r w:rsidRPr="00BF1588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5F1C2A" w:rsidRPr="00BF1588" w:rsidRDefault="005F1C2A" w:rsidP="005F1C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F1588">
        <w:rPr>
          <w:rFonts w:ascii="Times New Roman" w:hAnsi="Times New Roman" w:cs="Times New Roman"/>
          <w:color w:val="000000"/>
          <w:sz w:val="18"/>
          <w:szCs w:val="18"/>
        </w:rPr>
        <w:t>при выявлении туберкулезных или сифилитических «холодных» абсцессов оперативное лечение может быть отсрочено и выполнено после проведения специфической терапии.</w:t>
      </w:r>
    </w:p>
    <w:p w:rsidR="005F1C2A" w:rsidRDefault="009B36AF" w:rsidP="005F1C2A">
      <w:pPr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BF1588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>Фурункул</w:t>
      </w:r>
      <w:r w:rsidRPr="00BF158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 — это гнойно-некротическое воспаление волосяного фолликула, а также соединительной ткани и жировой клетчатки вокруг него. </w:t>
      </w:r>
    </w:p>
    <w:p w:rsidR="0084407F" w:rsidRPr="0084407F" w:rsidRDefault="0084407F" w:rsidP="005F1C2A">
      <w:pPr>
        <w:spacing w:after="0" w:line="240" w:lineRule="auto"/>
        <w:rPr>
          <w:rFonts w:ascii="Times New Roman" w:hAnsi="Times New Roman" w:cs="Times New Roman"/>
          <w:color w:val="202124"/>
          <w:sz w:val="18"/>
          <w:szCs w:val="18"/>
          <w:shd w:val="clear" w:color="auto" w:fill="FFFFFF"/>
        </w:rPr>
      </w:pPr>
      <w:r w:rsidRPr="0084407F"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>Абсцесс</w:t>
      </w:r>
      <w:r w:rsidRPr="0084407F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-  это ограниченное скопление гноя в тканях или органах вследствие их воспаления с расплавлением тканей и образованием полости. Причиной возникновения </w:t>
      </w:r>
      <w:r w:rsidRPr="0084407F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абсцесса</w:t>
      </w:r>
      <w:r w:rsidRPr="0084407F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является проникновение в ткани гноеродных микробов </w:t>
      </w:r>
    </w:p>
    <w:p w:rsidR="005F1C2A" w:rsidRPr="00BF1588" w:rsidRDefault="005F1C2A" w:rsidP="005F1C2A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BF1588">
        <w:rPr>
          <w:rFonts w:ascii="Times New Roman" w:hAnsi="Times New Roman" w:cs="Times New Roman"/>
          <w:b/>
          <w:bCs/>
          <w:sz w:val="18"/>
          <w:szCs w:val="18"/>
        </w:rPr>
        <w:t>Суть медицинского вмешательства:</w:t>
      </w:r>
    </w:p>
    <w:p w:rsidR="005F1C2A" w:rsidRPr="00BF1588" w:rsidRDefault="005F1C2A" w:rsidP="005F1C2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B36AF" w:rsidRPr="00BF1588" w:rsidRDefault="00D06F86" w:rsidP="009B36A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Оперативное лечение гнойной инфекции мягких тканей</w:t>
      </w:r>
      <w:r w:rsidR="0093114D" w:rsidRPr="00931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F1C2A" w:rsidRPr="0093114D">
        <w:rPr>
          <w:rFonts w:ascii="Times New Roman" w:hAnsi="Times New Roman" w:cs="Times New Roman"/>
          <w:sz w:val="18"/>
          <w:szCs w:val="18"/>
        </w:rPr>
        <w:t xml:space="preserve">– </w:t>
      </w:r>
      <w:r w:rsidR="009B36AF" w:rsidRPr="00931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 хирургическая</w:t>
      </w:r>
      <w:r w:rsidR="009B36AF" w:rsidRPr="00BF15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9B36AF" w:rsidRPr="00BF1588">
        <w:rPr>
          <w:rFonts w:ascii="Times New Roman" w:eastAsia="Times New Roman" w:hAnsi="Times New Roman" w:cs="Times New Roman"/>
          <w:sz w:val="18"/>
          <w:szCs w:val="18"/>
          <w:lang w:eastAsia="ru-RU"/>
        </w:rPr>
        <w:t>манипуляция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9B36AF" w:rsidRPr="00BF1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ящаяся</w:t>
      </w:r>
      <w:r w:rsidR="009B36AF" w:rsidRPr="00BF1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целью вскрытия и дренирования локального очага гнойной инфекции в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мягких тканях</w:t>
      </w:r>
    </w:p>
    <w:p w:rsidR="009B36AF" w:rsidRPr="00BF1588" w:rsidRDefault="009B36AF" w:rsidP="009B36A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36AF" w:rsidRPr="00BF1588" w:rsidRDefault="009B36AF" w:rsidP="009B3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F15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Мне разъяснены правила п</w:t>
      </w:r>
      <w:r w:rsidR="00A10E5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</w:t>
      </w:r>
      <w:r w:rsidRPr="00BF15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оведения</w:t>
      </w:r>
      <w:r w:rsidRPr="00BF1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10E51">
        <w:rPr>
          <w:rFonts w:ascii="Times New Roman" w:eastAsia="Times New Roman" w:hAnsi="Times New Roman" w:cs="Times New Roman"/>
          <w:sz w:val="18"/>
          <w:szCs w:val="18"/>
          <w:lang w:eastAsia="ru-RU"/>
        </w:rPr>
        <w:t>манипуляции</w:t>
      </w:r>
      <w:r w:rsidRPr="00BF1588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 w:rsidRPr="00BF15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под местной анестезией врач выполняет разрез в зоне наибольшего выбухания</w:t>
      </w:r>
      <w:r w:rsidR="00D06F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очага</w:t>
      </w:r>
      <w:r w:rsidR="00A10E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гнойной инфекции</w:t>
      </w:r>
      <w:r w:rsidRPr="00BF15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Длина разреза должна быть достаточной для адекватного оттока патологического содержимого. После вскрытия </w:t>
      </w:r>
      <w:r w:rsidR="00D06F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очага гнойной инфекции</w:t>
      </w:r>
      <w:r w:rsidRPr="00BF15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врач </w:t>
      </w:r>
      <w:r w:rsidR="00D06F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может </w:t>
      </w:r>
      <w:r w:rsidRPr="00BF15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выполн</w:t>
      </w:r>
      <w:r w:rsidR="00D06F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BF15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="00D06F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ь</w:t>
      </w:r>
      <w:r w:rsidRPr="00BF15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ревизию</w:t>
      </w:r>
      <w:r w:rsidR="00D06F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специальным хирургическим инструментом</w:t>
      </w:r>
      <w:r w:rsidRPr="00BF15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="00D06F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Гнойная полость может быть п</w:t>
      </w:r>
      <w:r w:rsidRPr="00BF15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ромы</w:t>
      </w:r>
      <w:r w:rsidR="00D06F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</w:t>
      </w:r>
      <w:r w:rsidRPr="00BF15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раствором </w:t>
      </w:r>
      <w:proofErr w:type="spellStart"/>
      <w:r w:rsidRPr="00BF15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хлоргексидина</w:t>
      </w:r>
      <w:proofErr w:type="spellEnd"/>
      <w:r w:rsidRPr="00BF15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="00D06F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завершении может быть </w:t>
      </w:r>
      <w:proofErr w:type="spellStart"/>
      <w:r w:rsidRPr="00BF15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устанавл</w:t>
      </w:r>
      <w:r w:rsidR="00D06F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ен</w:t>
      </w:r>
      <w:proofErr w:type="spellEnd"/>
      <w:r w:rsidRPr="00BF15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резиновый дренаж, турунд</w:t>
      </w:r>
      <w:r w:rsidR="00D06F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BF15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</w:t>
      </w:r>
      <w:proofErr w:type="spellStart"/>
      <w:r w:rsidRPr="00BF15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хлоргексидином</w:t>
      </w:r>
      <w:proofErr w:type="spellEnd"/>
      <w:r w:rsidRPr="00BF15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</w:t>
      </w:r>
    </w:p>
    <w:p w:rsidR="006248D9" w:rsidRPr="006248D9" w:rsidRDefault="006248D9" w:rsidP="006248D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8D9">
        <w:rPr>
          <w:rFonts w:ascii="Times New Roman" w:hAnsi="Times New Roman" w:cs="Times New Roman"/>
          <w:b/>
          <w:sz w:val="18"/>
          <w:szCs w:val="18"/>
        </w:rPr>
        <w:t>Я уведомле</w:t>
      </w:r>
      <w:proofErr w:type="gramStart"/>
      <w:r w:rsidRPr="006248D9">
        <w:rPr>
          <w:rFonts w:ascii="Times New Roman" w:hAnsi="Times New Roman" w:cs="Times New Roman"/>
          <w:b/>
          <w:sz w:val="18"/>
          <w:szCs w:val="18"/>
        </w:rPr>
        <w:t>н(</w:t>
      </w:r>
      <w:proofErr w:type="gramEnd"/>
      <w:r w:rsidRPr="006248D9">
        <w:rPr>
          <w:rFonts w:ascii="Times New Roman" w:hAnsi="Times New Roman" w:cs="Times New Roman"/>
          <w:b/>
          <w:sz w:val="18"/>
          <w:szCs w:val="18"/>
        </w:rPr>
        <w:t>а)</w:t>
      </w:r>
      <w:r w:rsidRPr="006248D9">
        <w:rPr>
          <w:rFonts w:ascii="Times New Roman" w:hAnsi="Times New Roman" w:cs="Times New Roman"/>
          <w:sz w:val="18"/>
          <w:szCs w:val="18"/>
        </w:rPr>
        <w:t xml:space="preserve">, что в ходе процедуры может возникнуть потребность в проведении местной анестезии. </w:t>
      </w:r>
    </w:p>
    <w:p w:rsidR="006248D9" w:rsidRPr="006248D9" w:rsidRDefault="006248D9" w:rsidP="006248D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8D9">
        <w:rPr>
          <w:rFonts w:ascii="Times New Roman" w:hAnsi="Times New Roman" w:cs="Times New Roman"/>
          <w:sz w:val="18"/>
          <w:szCs w:val="18"/>
        </w:rPr>
        <w:t>Местная инъекционная анестезия имеет своей целью обезболить медицинские манипуляции. Местная инъекционная анестезия проводится в области выполняемой манипуляции и предусматривает одну или несколько инъекций (уколов) для введения анестезирующего вещества с целью обеспечения эффекта обезболивания. Длительность эффекта может варьировать от 15 минут до нескольких часов в зависимости от вида анестетика и индивидуальной восприимчивости организма.</w:t>
      </w:r>
    </w:p>
    <w:p w:rsidR="006248D9" w:rsidRPr="006248D9" w:rsidRDefault="006248D9" w:rsidP="006248D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8D9">
        <w:rPr>
          <w:rFonts w:ascii="Times New Roman" w:hAnsi="Times New Roman" w:cs="Times New Roman"/>
          <w:sz w:val="18"/>
          <w:szCs w:val="18"/>
        </w:rPr>
        <w:t xml:space="preserve"> Последствиями отказа от данной операции могут быть: невозможность выполнения медицинской манипуляции, прогрессирование заболевания, развитие инфекционных осложнений, появление болевых ощущений, а также обострение системных заболеваний организма. Инъекционная анестезия приводит к временной потере болевой, тактильной и температурной чувствительности в области обезболивания, а также временному ощущению припухлости этой области. Основные осложнения инъекционной анестезии обусловлены, в первую очередь, введением в ткани организма специального раствора и реакцией организма на него (учащение сердцебиения, повышение артериального давления, аллергический шок, обморок, коллапс). Введение раствора проводится при помощи иглы, что травмирует мягкие ткани и может вызвать образование внутреннего кровотечения и гематомы, отечность   в области инъекции, ограничение функционирования органа, которые могут сохраняться в течение нескольких дней или дольше.</w:t>
      </w:r>
    </w:p>
    <w:p w:rsidR="006248D9" w:rsidRPr="006248D9" w:rsidRDefault="006248D9" w:rsidP="006248D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8D9">
        <w:rPr>
          <w:rFonts w:ascii="Times New Roman" w:hAnsi="Times New Roman" w:cs="Times New Roman"/>
          <w:sz w:val="18"/>
          <w:szCs w:val="18"/>
        </w:rPr>
        <w:lastRenderedPageBreak/>
        <w:t xml:space="preserve"> Я также информирова</w:t>
      </w:r>
      <w:proofErr w:type="gramStart"/>
      <w:r w:rsidRPr="006248D9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6248D9">
        <w:rPr>
          <w:rFonts w:ascii="Times New Roman" w:hAnsi="Times New Roman" w:cs="Times New Roman"/>
          <w:sz w:val="18"/>
          <w:szCs w:val="18"/>
        </w:rPr>
        <w:t xml:space="preserve">а) об основных преимуществах, сложностях и риске инъекционной анестезии, включая вероятность осложнений: Со стороны центральной нервной системы: головная боль, нарушение сознания вплоть до его потери, нарушение дыхания вплоть до его остановки, мышечный тремор, непроизвольное подёргивание мышц, иногда переходящие в судороги. Повреждение нерва (вплоть до развития паралича). Со стороны пищеварительной системы: тошнота, рвота, диарея. Приём пищи возможен только после восстановления чувствительности. Со стороны </w:t>
      </w:r>
      <w:proofErr w:type="spellStart"/>
      <w:proofErr w:type="gramStart"/>
      <w:r w:rsidRPr="006248D9">
        <w:rPr>
          <w:rFonts w:ascii="Times New Roman" w:hAnsi="Times New Roman" w:cs="Times New Roman"/>
          <w:sz w:val="18"/>
          <w:szCs w:val="18"/>
        </w:rPr>
        <w:t>сердечно-сосудистой</w:t>
      </w:r>
      <w:proofErr w:type="spellEnd"/>
      <w:proofErr w:type="gramEnd"/>
      <w:r w:rsidRPr="006248D9">
        <w:rPr>
          <w:rFonts w:ascii="Times New Roman" w:hAnsi="Times New Roman" w:cs="Times New Roman"/>
          <w:sz w:val="18"/>
          <w:szCs w:val="18"/>
        </w:rPr>
        <w:t xml:space="preserve"> системы: снижение и повышение АД, брадикардия или тахикардия, угнетение сердечно – сосудистой деятельности, что в крайнем проявлении может привести к коллапсу, шоку и остановке сердца, что угрожает жизни пациента. </w:t>
      </w:r>
      <w:proofErr w:type="spellStart"/>
      <w:r w:rsidRPr="006248D9">
        <w:rPr>
          <w:rFonts w:ascii="Times New Roman" w:hAnsi="Times New Roman" w:cs="Times New Roman"/>
          <w:sz w:val="18"/>
          <w:szCs w:val="18"/>
        </w:rPr>
        <w:t>Местноанестезирующее</w:t>
      </w:r>
      <w:proofErr w:type="spellEnd"/>
      <w:r w:rsidRPr="006248D9">
        <w:rPr>
          <w:rFonts w:ascii="Times New Roman" w:hAnsi="Times New Roman" w:cs="Times New Roman"/>
          <w:sz w:val="18"/>
          <w:szCs w:val="18"/>
        </w:rPr>
        <w:t xml:space="preserve"> действие усиливает и удлиняет сосудосуживающие лекарственные средства.</w:t>
      </w:r>
    </w:p>
    <w:p w:rsidR="006248D9" w:rsidRPr="006248D9" w:rsidRDefault="006248D9" w:rsidP="006248D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8D9">
        <w:rPr>
          <w:rFonts w:ascii="Times New Roman" w:hAnsi="Times New Roman" w:cs="Times New Roman"/>
          <w:sz w:val="18"/>
          <w:szCs w:val="18"/>
        </w:rPr>
        <w:t xml:space="preserve"> Аллергические реакции: отёк или воспаление в месте инъекции и других областях – покраснение кожи, зуд, конъюнктивит, ринит, ангионевротический отек различной степени выраженности (включая отек верхней и/или нижней губ, щек, отеком голосовых связок с ощущением "комка в горле" и затруднениями глотания, крапивница, затруднение дыхания.) Любые из этих проявлений могут прогрессировать до анафилактического шока. Так же в анестетиках часто содержатся сульфиты, которые могут усилить острые аллергические реакции, такие как </w:t>
      </w:r>
      <w:proofErr w:type="spellStart"/>
      <w:r w:rsidRPr="006248D9">
        <w:rPr>
          <w:rFonts w:ascii="Times New Roman" w:hAnsi="Times New Roman" w:cs="Times New Roman"/>
          <w:sz w:val="18"/>
          <w:szCs w:val="18"/>
        </w:rPr>
        <w:t>бронхоспазм</w:t>
      </w:r>
      <w:proofErr w:type="spellEnd"/>
      <w:r w:rsidRPr="006248D9">
        <w:rPr>
          <w:rFonts w:ascii="Times New Roman" w:hAnsi="Times New Roman" w:cs="Times New Roman"/>
          <w:sz w:val="18"/>
          <w:szCs w:val="18"/>
        </w:rPr>
        <w:t xml:space="preserve">, анафилактическую реакцию у пациентов с бронхиальной астмой и повышенной чувствительности к сульфитам. </w:t>
      </w:r>
    </w:p>
    <w:p w:rsidR="006248D9" w:rsidRPr="006248D9" w:rsidRDefault="006248D9" w:rsidP="006248D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8D9">
        <w:rPr>
          <w:rFonts w:ascii="Times New Roman" w:hAnsi="Times New Roman" w:cs="Times New Roman"/>
          <w:sz w:val="18"/>
          <w:szCs w:val="18"/>
        </w:rPr>
        <w:t xml:space="preserve">Местные реакции: отечность или воспаление слизистой оболочки в месте инъекции. Появление зон ишемии в месте введения, вплоть до развития некроза тканей – при случайном внутрисосудистом введении. </w:t>
      </w:r>
      <w:proofErr w:type="spellStart"/>
      <w:r w:rsidRPr="006248D9">
        <w:rPr>
          <w:rFonts w:ascii="Times New Roman" w:hAnsi="Times New Roman" w:cs="Times New Roman"/>
          <w:sz w:val="18"/>
          <w:szCs w:val="18"/>
        </w:rPr>
        <w:t>Травматизации</w:t>
      </w:r>
      <w:proofErr w:type="spellEnd"/>
      <w:r w:rsidRPr="006248D9">
        <w:rPr>
          <w:rFonts w:ascii="Times New Roman" w:hAnsi="Times New Roman" w:cs="Times New Roman"/>
          <w:sz w:val="18"/>
          <w:szCs w:val="18"/>
        </w:rPr>
        <w:t xml:space="preserve"> нервных окончаний и сосудов, проявляющимися потерей чувствительности, невритами, невралгиями и </w:t>
      </w:r>
      <w:proofErr w:type="spellStart"/>
      <w:r w:rsidRPr="006248D9">
        <w:rPr>
          <w:rFonts w:ascii="Times New Roman" w:hAnsi="Times New Roman" w:cs="Times New Roman"/>
          <w:sz w:val="18"/>
          <w:szCs w:val="18"/>
        </w:rPr>
        <w:t>постинъекционными</w:t>
      </w:r>
      <w:proofErr w:type="spellEnd"/>
      <w:r w:rsidRPr="006248D9">
        <w:rPr>
          <w:rFonts w:ascii="Times New Roman" w:hAnsi="Times New Roman" w:cs="Times New Roman"/>
          <w:sz w:val="18"/>
          <w:szCs w:val="18"/>
        </w:rPr>
        <w:t xml:space="preserve"> гематомами. </w:t>
      </w:r>
    </w:p>
    <w:p w:rsidR="006248D9" w:rsidRPr="006248D9" w:rsidRDefault="006248D9" w:rsidP="006248D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8D9">
        <w:rPr>
          <w:rFonts w:ascii="Times New Roman" w:hAnsi="Times New Roman" w:cs="Times New Roman"/>
          <w:sz w:val="18"/>
          <w:szCs w:val="18"/>
        </w:rPr>
        <w:t>Влияние на способность к вождению автотранспорта и управлению механизмами: в специальных тестах не было выявлено отчётливого влияния местных анестетиков в стоматологии на концентрацию внимания и быстроту двигательных реакций. Однако, беспокойство перед приёмом и стресс, связанный с вмешательством, могут оказывать влияние на эффективность деятельности. В период лечения необходимо соблюдать осторожность при вождении автотранспорта и занятии др. потенциально опасными видами деятельности, требующими повышенной концентрации внимания и быстроты психомоторных реакций.</w:t>
      </w:r>
    </w:p>
    <w:p w:rsidR="006248D9" w:rsidRPr="006248D9" w:rsidRDefault="006248D9" w:rsidP="006248D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8D9">
        <w:rPr>
          <w:rFonts w:ascii="Times New Roman" w:hAnsi="Times New Roman" w:cs="Times New Roman"/>
          <w:sz w:val="18"/>
          <w:szCs w:val="18"/>
        </w:rPr>
        <w:t xml:space="preserve"> Беременность и лактация: некоторые анестетики проникаю через плацентарный барьер, возможна брадикардия плода. Не имеется достаточного количества клинических наблюдений о применении препарата при беременности и в период лактации. В настоящее время нет сведений по безопасности применения препарата в период беременности в отношении воздействия на развитии плода. Неизвестно выделяется ли анестетик с грудным молоком. Рекомендуется пропустить одно грудное кормление (сцедить и не использовать молоко), заменив его </w:t>
      </w:r>
      <w:proofErr w:type="gramStart"/>
      <w:r w:rsidRPr="006248D9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6248D9">
        <w:rPr>
          <w:rFonts w:ascii="Times New Roman" w:hAnsi="Times New Roman" w:cs="Times New Roman"/>
          <w:sz w:val="18"/>
          <w:szCs w:val="18"/>
        </w:rPr>
        <w:t xml:space="preserve"> искусственное. </w:t>
      </w:r>
    </w:p>
    <w:p w:rsidR="009B36AF" w:rsidRPr="006248D9" w:rsidRDefault="006248D9" w:rsidP="006248D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8D9">
        <w:rPr>
          <w:rFonts w:ascii="Times New Roman" w:hAnsi="Times New Roman" w:cs="Times New Roman"/>
          <w:sz w:val="18"/>
          <w:szCs w:val="18"/>
        </w:rPr>
        <w:t>Местные анестетики могут усиливать и снижать эффективность других препаратов. При некоторых заболеваниях (почечная и печёночная недостаточность, сахарный диабет, артериальная гипертензия, бронхиальная астма, беременность и других состояниях) возможен выбор препаратов для анестезии. Поэтому пациент обязан поставить врача в известность, указав в анкете перечень имеющихся у него заболеваний и названия препаратов, которые он в данное время принимает. Обезболивание затруднено при выраженном стрессе, в области существующего воспаления, в области моляров нижней челюсти, после употребления алкогольных или наркотических веществ. При этом я информирова</w:t>
      </w:r>
      <w:proofErr w:type="gramStart"/>
      <w:r w:rsidRPr="006248D9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6248D9">
        <w:rPr>
          <w:rFonts w:ascii="Times New Roman" w:hAnsi="Times New Roman" w:cs="Times New Roman"/>
          <w:sz w:val="18"/>
          <w:szCs w:val="18"/>
        </w:rPr>
        <w:t xml:space="preserve">а), что в ряде конкретных случаев виды медицинских вмешательства без анестезии невозможны. </w:t>
      </w:r>
      <w:r w:rsidRPr="006248D9">
        <w:rPr>
          <w:rFonts w:ascii="Times New Roman" w:hAnsi="Times New Roman" w:cs="Times New Roman"/>
          <w:b/>
          <w:sz w:val="18"/>
          <w:szCs w:val="18"/>
        </w:rPr>
        <w:t>Альтернативой является отказ от лечения.</w:t>
      </w:r>
      <w:r w:rsidRPr="006248D9">
        <w:rPr>
          <w:rFonts w:ascii="Times New Roman" w:hAnsi="Times New Roman" w:cs="Times New Roman"/>
          <w:sz w:val="18"/>
          <w:szCs w:val="18"/>
        </w:rPr>
        <w:t xml:space="preserve"> Современные анестетики, применяемые с использованием одноразовых игл и </w:t>
      </w:r>
      <w:proofErr w:type="spellStart"/>
      <w:r w:rsidRPr="006248D9">
        <w:rPr>
          <w:rFonts w:ascii="Times New Roman" w:hAnsi="Times New Roman" w:cs="Times New Roman"/>
          <w:sz w:val="18"/>
          <w:szCs w:val="18"/>
        </w:rPr>
        <w:t>карпул</w:t>
      </w:r>
      <w:proofErr w:type="spellEnd"/>
      <w:r w:rsidRPr="006248D9">
        <w:rPr>
          <w:rFonts w:ascii="Times New Roman" w:hAnsi="Times New Roman" w:cs="Times New Roman"/>
          <w:sz w:val="18"/>
          <w:szCs w:val="18"/>
        </w:rPr>
        <w:t>, обычно не дают осложнений. Однако при наличии опасений рекомендуется провести предварительные пробы на совместимость.</w:t>
      </w:r>
    </w:p>
    <w:p w:rsidR="006248D9" w:rsidRPr="00BF1588" w:rsidRDefault="006248D9" w:rsidP="009B36A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36AF" w:rsidRPr="00BF1588" w:rsidRDefault="009B36AF" w:rsidP="009B3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F15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Я предупрежде</w:t>
      </w:r>
      <w:proofErr w:type="gramStart"/>
      <w:r w:rsidRPr="00BF15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н(</w:t>
      </w:r>
      <w:proofErr w:type="gramEnd"/>
      <w:r w:rsidRPr="00BF15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а)</w:t>
      </w:r>
      <w:r w:rsidRPr="00BF1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</w:t>
      </w:r>
      <w:r w:rsidR="00D06F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возможной </w:t>
      </w:r>
      <w:r w:rsidRPr="00BF1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необходимости повторного проведения процедуры дренажа </w:t>
      </w:r>
      <w:r w:rsidR="00D06F86">
        <w:rPr>
          <w:rFonts w:ascii="Times New Roman" w:eastAsia="Times New Roman" w:hAnsi="Times New Roman" w:cs="Times New Roman"/>
          <w:sz w:val="18"/>
          <w:szCs w:val="18"/>
          <w:lang w:eastAsia="ru-RU"/>
        </w:rPr>
        <w:t>очага гнойной инфекции</w:t>
      </w:r>
      <w:r w:rsidRPr="00BF1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 получения необходимого эффекта (стихание воспалительных явлений).</w:t>
      </w:r>
    </w:p>
    <w:p w:rsidR="009B36AF" w:rsidRPr="00BF1588" w:rsidRDefault="009B36AF" w:rsidP="009B36A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36AF" w:rsidRPr="00BF1588" w:rsidRDefault="009B36AF" w:rsidP="009B3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F15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Мне разъяснены</w:t>
      </w:r>
      <w:r w:rsidRPr="00BF1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основные этапы лечения. Я поня</w:t>
      </w:r>
      <w:proofErr w:type="gramStart"/>
      <w:r w:rsidRPr="00BF1588">
        <w:rPr>
          <w:rFonts w:ascii="Times New Roman" w:eastAsia="Times New Roman" w:hAnsi="Times New Roman" w:cs="Times New Roman"/>
          <w:sz w:val="18"/>
          <w:szCs w:val="18"/>
          <w:lang w:eastAsia="ru-RU"/>
        </w:rPr>
        <w:t>л(</w:t>
      </w:r>
      <w:proofErr w:type="gramEnd"/>
      <w:r w:rsidRPr="00BF1588">
        <w:rPr>
          <w:rFonts w:ascii="Times New Roman" w:eastAsia="Times New Roman" w:hAnsi="Times New Roman" w:cs="Times New Roman"/>
          <w:sz w:val="18"/>
          <w:szCs w:val="18"/>
          <w:lang w:eastAsia="ru-RU"/>
        </w:rPr>
        <w:t>а) в чем его смысл и не имею по этому поводу вопросов к медицинскому персоналу</w:t>
      </w:r>
      <w:r w:rsidRPr="00BF1588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  <w:t>.</w:t>
      </w:r>
    </w:p>
    <w:p w:rsidR="009B36AF" w:rsidRPr="00BF1588" w:rsidRDefault="009B36AF" w:rsidP="009B3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9B36AF" w:rsidRPr="00BF1588" w:rsidRDefault="009B36AF" w:rsidP="009B36A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15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Ожидаемые результаты –</w:t>
      </w:r>
      <w:r w:rsidRPr="00BF1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 большинства пациентов сразу после процедуры уменьшается боль.</w:t>
      </w:r>
    </w:p>
    <w:p w:rsidR="009B36AF" w:rsidRPr="00BF1588" w:rsidRDefault="009B36AF" w:rsidP="009B36A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9B36AF" w:rsidRPr="00BF1588" w:rsidRDefault="009B36AF" w:rsidP="009B36A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BF158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Особенно важным и полностью ясным для меня представляется следующее:</w:t>
      </w:r>
    </w:p>
    <w:p w:rsidR="009B36AF" w:rsidRPr="00BF1588" w:rsidRDefault="009B36AF" w:rsidP="009B36AF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36AF" w:rsidRPr="00BF1588" w:rsidRDefault="009B36AF" w:rsidP="009B36A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F15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Я осознаю</w:t>
      </w:r>
      <w:r w:rsidRPr="00BF1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что любое медицинское вмешательство связано с риском для здоровья. Понимаю, что во время проведения вскрытия </w:t>
      </w:r>
      <w:r w:rsidR="006248D9">
        <w:rPr>
          <w:rFonts w:ascii="Times New Roman" w:eastAsia="Times New Roman" w:hAnsi="Times New Roman" w:cs="Times New Roman"/>
          <w:sz w:val="18"/>
          <w:szCs w:val="18"/>
          <w:lang w:eastAsia="ru-RU"/>
        </w:rPr>
        <w:t>локального очага гнойной инфекции</w:t>
      </w:r>
      <w:r w:rsidRPr="00BF15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BF1588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после могут появляться непредвиденные ранее неблагоприятные обстоятельства, а также могут возникнуть осложнения.</w:t>
      </w:r>
      <w:r w:rsidRPr="00BF1588">
        <w:rPr>
          <w:rFonts w:ascii="Times New Roman" w:hAnsi="Times New Roman" w:cs="Times New Roman"/>
          <w:sz w:val="18"/>
          <w:szCs w:val="18"/>
        </w:rPr>
        <w:t xml:space="preserve"> </w:t>
      </w:r>
      <w:r w:rsidRPr="00BF1588">
        <w:rPr>
          <w:rFonts w:ascii="Times New Roman" w:hAnsi="Times New Roman" w:cs="Times New Roman"/>
          <w:b/>
          <w:sz w:val="18"/>
          <w:szCs w:val="18"/>
        </w:rPr>
        <w:t xml:space="preserve">Наиболее часто встречаются: </w:t>
      </w:r>
    </w:p>
    <w:p w:rsidR="009B36AF" w:rsidRPr="00BF1588" w:rsidRDefault="009B36AF" w:rsidP="009B36A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B36AF" w:rsidRPr="00BF1588" w:rsidRDefault="009B36AF" w:rsidP="009B36AF">
      <w:pPr>
        <w:pStyle w:val="a3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18"/>
          <w:szCs w:val="18"/>
        </w:rPr>
      </w:pPr>
      <w:r w:rsidRPr="00BF1588">
        <w:rPr>
          <w:rFonts w:ascii="Times New Roman" w:hAnsi="Times New Roman" w:cs="Times New Roman"/>
          <w:sz w:val="18"/>
          <w:szCs w:val="18"/>
        </w:rPr>
        <w:t>кровотечение в области проведения манипуляции</w:t>
      </w:r>
    </w:p>
    <w:p w:rsidR="009B36AF" w:rsidRPr="00BF1588" w:rsidRDefault="009B36AF" w:rsidP="009B36AF">
      <w:pPr>
        <w:pStyle w:val="a3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18"/>
          <w:szCs w:val="18"/>
        </w:rPr>
      </w:pPr>
      <w:r w:rsidRPr="00BF1588">
        <w:rPr>
          <w:rFonts w:ascii="Times New Roman" w:hAnsi="Times New Roman" w:cs="Times New Roman"/>
          <w:sz w:val="18"/>
          <w:szCs w:val="18"/>
        </w:rPr>
        <w:t>болезненность после проведения манипуляции</w:t>
      </w:r>
    </w:p>
    <w:p w:rsidR="009B36AF" w:rsidRPr="00BF1588" w:rsidRDefault="009B36AF" w:rsidP="009B36AF">
      <w:pPr>
        <w:pStyle w:val="a3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18"/>
          <w:szCs w:val="18"/>
        </w:rPr>
      </w:pPr>
      <w:r w:rsidRPr="00BF1588">
        <w:rPr>
          <w:rFonts w:ascii="Times New Roman" w:hAnsi="Times New Roman" w:cs="Times New Roman"/>
          <w:sz w:val="18"/>
          <w:szCs w:val="18"/>
        </w:rPr>
        <w:t>аллергическая реакция на анестетик</w:t>
      </w:r>
    </w:p>
    <w:p w:rsidR="009B36AF" w:rsidRPr="00BF1588" w:rsidRDefault="009B36AF" w:rsidP="009B36AF">
      <w:pPr>
        <w:pStyle w:val="a3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18"/>
          <w:szCs w:val="18"/>
        </w:rPr>
      </w:pPr>
      <w:r w:rsidRPr="00BF1588">
        <w:rPr>
          <w:rFonts w:ascii="Times New Roman" w:hAnsi="Times New Roman" w:cs="Times New Roman"/>
          <w:sz w:val="18"/>
          <w:szCs w:val="18"/>
        </w:rPr>
        <w:t>обморочное состояние</w:t>
      </w:r>
    </w:p>
    <w:p w:rsidR="009B36AF" w:rsidRPr="00BF1588" w:rsidRDefault="009B36AF" w:rsidP="009B36A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B36AF" w:rsidRPr="00BF1588" w:rsidRDefault="009B36AF" w:rsidP="009B36A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1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 информирован (а), что в случае возникновения каких-либо проблем, связанных с процедурой, мне следует сразу обратиться за медицинской помощью и получить консультацию лечащего врача. </w:t>
      </w:r>
    </w:p>
    <w:p w:rsidR="009B36AF" w:rsidRPr="00BF1588" w:rsidRDefault="009B36AF" w:rsidP="009B36A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B36AF" w:rsidRPr="00BF1588" w:rsidRDefault="009B36AF" w:rsidP="009B36A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F15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Я поставле</w:t>
      </w:r>
      <w:proofErr w:type="gramStart"/>
      <w:r w:rsidRPr="00BF15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н(</w:t>
      </w:r>
      <w:proofErr w:type="gramEnd"/>
      <w:r w:rsidRPr="00BF15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а) в</w:t>
      </w:r>
      <w:r w:rsidRPr="00BF1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известность о существовании/отсутствии альтернативных методик</w:t>
      </w:r>
      <w:r w:rsidRPr="00BF15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: </w:t>
      </w:r>
      <w:r w:rsidRPr="00BF1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местное лечение, системная </w:t>
      </w:r>
      <w:proofErr w:type="spellStart"/>
      <w:r w:rsidRPr="00BF1588">
        <w:rPr>
          <w:rFonts w:ascii="Times New Roman" w:eastAsia="Times New Roman" w:hAnsi="Times New Roman" w:cs="Times New Roman"/>
          <w:sz w:val="18"/>
          <w:szCs w:val="18"/>
          <w:lang w:eastAsia="ru-RU"/>
        </w:rPr>
        <w:t>антибиотикотерапия</w:t>
      </w:r>
      <w:proofErr w:type="spellEnd"/>
      <w:r w:rsidRPr="00BF158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B36AF" w:rsidRPr="00BF1588" w:rsidRDefault="009B36AF" w:rsidP="009B36A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36AF" w:rsidRPr="00BF1588" w:rsidRDefault="009B36AF" w:rsidP="009B3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1588">
        <w:rPr>
          <w:rFonts w:ascii="Times New Roman" w:eastAsia="Times New Roman" w:hAnsi="Times New Roman" w:cs="Times New Roman"/>
          <w:sz w:val="18"/>
          <w:szCs w:val="18"/>
          <w:lang w:eastAsia="ru-RU"/>
        </w:rPr>
        <w:t>Мне разъяснены состояние моего/пациента здоровья и характер медицинского вмешательства</w:t>
      </w:r>
      <w:r w:rsidRPr="00BF15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Pr="00BF1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Содержание указанных выше медицинских действий, связанный с ними риск, возможные осложнения и последствия мне известны. Я хорошо понял (а) все разъяснения врача.</w:t>
      </w:r>
    </w:p>
    <w:p w:rsidR="009B36AF" w:rsidRPr="00BF1588" w:rsidRDefault="009B36AF" w:rsidP="009B3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F1588" w:rsidRPr="00BF1588" w:rsidRDefault="009B36AF" w:rsidP="00BF158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BF158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Я информирова</w:t>
      </w:r>
      <w:proofErr w:type="gramStart"/>
      <w:r w:rsidRPr="00BF1588">
        <w:rPr>
          <w:rFonts w:ascii="Times New Roman" w:eastAsia="Times New Roman" w:hAnsi="Times New Roman" w:cs="Times New Roman"/>
          <w:sz w:val="18"/>
          <w:szCs w:val="18"/>
          <w:lang w:eastAsia="ru-RU"/>
        </w:rPr>
        <w:t>н(</w:t>
      </w:r>
      <w:proofErr w:type="gramEnd"/>
      <w:r w:rsidRPr="00BF1588">
        <w:rPr>
          <w:rFonts w:ascii="Times New Roman" w:eastAsia="Times New Roman" w:hAnsi="Times New Roman" w:cs="Times New Roman"/>
          <w:sz w:val="18"/>
          <w:szCs w:val="18"/>
          <w:lang w:eastAsia="ru-RU"/>
        </w:rPr>
        <w:t>а) о том, что могу отказаться от медицинского вмешательства</w:t>
      </w:r>
      <w:r w:rsidR="00BF1588" w:rsidRPr="00BF1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F1588" w:rsidRPr="00BF158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или потребовать его прекращения, за исключением случаев, предусмотренных частью 9 статьи 20 Федерального закона от 21 ноября 2011 года N 323-ФЗ "Об основах охраны здоровья граждан в Российской Федерации". </w:t>
      </w:r>
    </w:p>
    <w:p w:rsidR="009B36AF" w:rsidRPr="00BF1588" w:rsidRDefault="009B36AF" w:rsidP="009B3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BF1588">
        <w:rPr>
          <w:rFonts w:ascii="Times New Roman" w:eastAsia="Times New Roman" w:hAnsi="Times New Roman" w:cs="Times New Roman"/>
          <w:sz w:val="18"/>
          <w:szCs w:val="18"/>
          <w:lang w:eastAsia="ru-RU"/>
        </w:rPr>
        <w:t>. Мне разъяснены возможные последствия, связанные с отказом от необходимого медицинского вмешательства: распространение гнойного процесса на окружающие ткани.</w:t>
      </w:r>
    </w:p>
    <w:p w:rsidR="009B36AF" w:rsidRPr="00BF1588" w:rsidRDefault="009B36AF" w:rsidP="009B36A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1588">
        <w:rPr>
          <w:rFonts w:ascii="Times New Roman" w:eastAsia="Times New Roman" w:hAnsi="Times New Roman" w:cs="Times New Roman"/>
          <w:sz w:val="18"/>
          <w:szCs w:val="18"/>
          <w:lang w:eastAsia="ru-RU"/>
        </w:rPr>
        <w:t>Я подтверждаю, что мне была предоставлена возможность обсудить с лечащим врачом все интересующие меня и непонятные мне вопросы.</w:t>
      </w:r>
    </w:p>
    <w:p w:rsidR="005F1C2A" w:rsidRPr="00BF1588" w:rsidRDefault="005F1C2A" w:rsidP="005F1C2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244C29" w:rsidRPr="00BF1588" w:rsidRDefault="00244C29" w:rsidP="00244C2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F158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Мне разъяснено, что в процессе проведения манипуляции несовершеннолетнему пациенту, страдающему расстройством </w:t>
      </w:r>
      <w:proofErr w:type="spellStart"/>
      <w:r w:rsidRPr="00BF1588">
        <w:rPr>
          <w:rFonts w:ascii="Times New Roman" w:hAnsi="Times New Roman" w:cs="Times New Roman"/>
          <w:color w:val="000000" w:themeColor="text1"/>
          <w:sz w:val="18"/>
          <w:szCs w:val="18"/>
        </w:rPr>
        <w:t>аутистического</w:t>
      </w:r>
      <w:proofErr w:type="spellEnd"/>
      <w:r w:rsidRPr="00BF158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спектра, возможны: приступы агрессии/паники, громкий крик, пациент может нанести вред себе и окружающим, проявить другие нестандартные поведенческие реакции.</w:t>
      </w:r>
    </w:p>
    <w:p w:rsidR="00244C29" w:rsidRPr="00BF1588" w:rsidRDefault="00244C29" w:rsidP="00244C29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F158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</w:t>
      </w:r>
      <w:proofErr w:type="gramStart"/>
      <w:r w:rsidRPr="00BF158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Сведения о выбранных мною лицах, которым в соответствии с пунктом 5 части 5 статьи 19 Федерального закона от 21 ноября 2011 года N 323-ФЗ 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 я являюсь </w:t>
      </w:r>
      <w:r w:rsidRPr="00BF158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(ненужное зачеркнуть), </w:t>
      </w:r>
      <w:r w:rsidRPr="00BF1588">
        <w:rPr>
          <w:rFonts w:ascii="Times New Roman" w:hAnsi="Times New Roman" w:cs="Times New Roman"/>
          <w:color w:val="000000" w:themeColor="text1"/>
          <w:sz w:val="18"/>
          <w:szCs w:val="18"/>
        </w:rPr>
        <w:t>в том числе после смерти:</w:t>
      </w:r>
      <w:proofErr w:type="gramEnd"/>
    </w:p>
    <w:p w:rsidR="00244C29" w:rsidRPr="00BF1588" w:rsidRDefault="00244C29" w:rsidP="00244C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F158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244C29" w:rsidRPr="00BF1588" w:rsidRDefault="00244C29" w:rsidP="00244C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F1588">
        <w:rPr>
          <w:rFonts w:ascii="Times New Roman" w:hAnsi="Times New Roman" w:cs="Times New Roman"/>
          <w:sz w:val="18"/>
          <w:szCs w:val="18"/>
        </w:rPr>
        <w:t>(фамилия,  имя,  отчество  (при  наличии)  гражданина,  контактный телефон)</w:t>
      </w:r>
    </w:p>
    <w:p w:rsidR="00244C29" w:rsidRPr="00BF1588" w:rsidRDefault="00244C29" w:rsidP="00244C2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F1588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</w:t>
      </w:r>
    </w:p>
    <w:p w:rsidR="00244C29" w:rsidRPr="00BF1588" w:rsidRDefault="00244C29" w:rsidP="00244C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F1588">
        <w:rPr>
          <w:rFonts w:ascii="Times New Roman" w:hAnsi="Times New Roman" w:cs="Times New Roman"/>
          <w:sz w:val="18"/>
          <w:szCs w:val="18"/>
        </w:rPr>
        <w:t>(фамилия,  имя,  отчество  (при  наличии)  гражданина,  контактный телефон)</w:t>
      </w:r>
    </w:p>
    <w:p w:rsidR="00244C29" w:rsidRPr="00BF1588" w:rsidRDefault="00244C29" w:rsidP="00244C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F1588">
        <w:rPr>
          <w:rFonts w:ascii="Times New Roman" w:hAnsi="Times New Roman" w:cs="Times New Roman"/>
          <w:sz w:val="18"/>
          <w:szCs w:val="18"/>
        </w:rPr>
        <w:t>__________       _________________________________________________________________</w:t>
      </w:r>
    </w:p>
    <w:p w:rsidR="00244C29" w:rsidRPr="00BF1588" w:rsidRDefault="00244C29" w:rsidP="00244C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F1588">
        <w:rPr>
          <w:rFonts w:ascii="Times New Roman" w:hAnsi="Times New Roman" w:cs="Times New Roman"/>
          <w:sz w:val="18"/>
          <w:szCs w:val="18"/>
        </w:rPr>
        <w:t xml:space="preserve"> (подпись)    (фамилия, имя, отчество (при наличии) гражданина или его законного представителя, телефон)</w:t>
      </w:r>
    </w:p>
    <w:p w:rsidR="00244C29" w:rsidRPr="00BF1588" w:rsidRDefault="00244C29" w:rsidP="00244C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F1588">
        <w:rPr>
          <w:rFonts w:ascii="Times New Roman" w:hAnsi="Times New Roman" w:cs="Times New Roman"/>
          <w:sz w:val="18"/>
          <w:szCs w:val="18"/>
        </w:rPr>
        <w:t>__________     ________________________________________________________________</w:t>
      </w:r>
    </w:p>
    <w:p w:rsidR="00244C29" w:rsidRPr="00BF1588" w:rsidRDefault="00244C29" w:rsidP="00244C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F1588">
        <w:rPr>
          <w:rFonts w:ascii="Times New Roman" w:hAnsi="Times New Roman" w:cs="Times New Roman"/>
          <w:sz w:val="18"/>
          <w:szCs w:val="18"/>
        </w:rPr>
        <w:t xml:space="preserve"> (подпись)        (фамилия, имя, отчество (при наличии) медицинского работника).</w:t>
      </w:r>
    </w:p>
    <w:p w:rsidR="00244C29" w:rsidRPr="00BF1588" w:rsidRDefault="00244C29" w:rsidP="00244C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F1588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244C29" w:rsidRPr="00BF1588" w:rsidRDefault="00244C29" w:rsidP="00244C2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F1588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BF1588">
        <w:rPr>
          <w:rFonts w:ascii="Times New Roman" w:hAnsi="Times New Roman" w:cs="Times New Roman"/>
          <w:b/>
          <w:bCs/>
          <w:sz w:val="18"/>
          <w:szCs w:val="18"/>
        </w:rPr>
        <w:t>Я подтверждаю, что:</w:t>
      </w:r>
    </w:p>
    <w:p w:rsidR="00244C29" w:rsidRPr="00BF1588" w:rsidRDefault="00244C29" w:rsidP="00244C2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F1588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244C29" w:rsidRPr="00BF1588" w:rsidRDefault="00244C29" w:rsidP="00244C2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F1588">
        <w:rPr>
          <w:rFonts w:ascii="Times New Roman" w:hAnsi="Times New Roman" w:cs="Times New Roman"/>
          <w:sz w:val="18"/>
          <w:szCs w:val="18"/>
        </w:rPr>
        <w:t xml:space="preserve">           </w:t>
      </w:r>
      <w:proofErr w:type="gramStart"/>
      <w:r w:rsidRPr="00BF1588">
        <w:rPr>
          <w:rFonts w:ascii="Times New Roman" w:hAnsi="Times New Roman" w:cs="Times New Roman"/>
          <w:sz w:val="18"/>
          <w:szCs w:val="18"/>
        </w:rPr>
        <w:t xml:space="preserve">Я поставил (а)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 </w:t>
      </w:r>
      <w:proofErr w:type="gramEnd"/>
    </w:p>
    <w:p w:rsidR="00244C29" w:rsidRPr="00BF1588" w:rsidRDefault="00244C29" w:rsidP="00244C2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F1588">
        <w:rPr>
          <w:rFonts w:ascii="Times New Roman" w:hAnsi="Times New Roman" w:cs="Times New Roman"/>
          <w:sz w:val="18"/>
          <w:szCs w:val="18"/>
        </w:rPr>
        <w:t xml:space="preserve">           Я предупрежден (а) и осознаю, что отказ от лечения, несоблюдение лечебно-охранительного режима, рекомендаций врача, режима приема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сказаться на состоянии моего (представляемого) здоровья.</w:t>
      </w:r>
    </w:p>
    <w:p w:rsidR="00244C29" w:rsidRPr="00BF1588" w:rsidRDefault="00244C29" w:rsidP="00244C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F1588">
        <w:rPr>
          <w:rFonts w:ascii="Times New Roman" w:hAnsi="Times New Roman" w:cs="Times New Roman"/>
          <w:sz w:val="18"/>
          <w:szCs w:val="18"/>
        </w:rPr>
        <w:t xml:space="preserve">           Я понимаю, что во время манипуляции могут возникнуть непредвиденные обстоятельства и ситуации, которые могут потребовать изменения плана лечения, применения дополнительных методов, чтобы получить по возможности лучший результат, поэтому уполномочиваю врача и выбранных им помощников осуществить это.</w:t>
      </w:r>
    </w:p>
    <w:p w:rsidR="00244C29" w:rsidRPr="00BF1588" w:rsidRDefault="00244C29" w:rsidP="00244C2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F1588">
        <w:rPr>
          <w:rFonts w:ascii="Times New Roman" w:hAnsi="Times New Roman" w:cs="Times New Roman"/>
          <w:sz w:val="18"/>
          <w:szCs w:val="18"/>
        </w:rPr>
        <w:t xml:space="preserve">           Я сообщи</w:t>
      </w:r>
      <w:proofErr w:type="gramStart"/>
      <w:r w:rsidRPr="00BF1588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BF1588">
        <w:rPr>
          <w:rFonts w:ascii="Times New Roman" w:hAnsi="Times New Roman" w:cs="Times New Roman"/>
          <w:sz w:val="18"/>
          <w:szCs w:val="18"/>
        </w:rPr>
        <w:t>а) правдивые сведения о наследственности, а также об употреблении алкоголя, наркотических и токсических средств.</w:t>
      </w:r>
    </w:p>
    <w:p w:rsidR="00244C29" w:rsidRPr="00BF1588" w:rsidRDefault="00244C29" w:rsidP="00244C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F1588">
        <w:rPr>
          <w:rFonts w:ascii="Times New Roman" w:hAnsi="Times New Roman" w:cs="Times New Roman"/>
          <w:sz w:val="18"/>
          <w:szCs w:val="18"/>
        </w:rPr>
        <w:t xml:space="preserve">           Я внимательно ознакомилс</w:t>
      </w:r>
      <w:proofErr w:type="gramStart"/>
      <w:r w:rsidRPr="00BF1588">
        <w:rPr>
          <w:rFonts w:ascii="Times New Roman" w:hAnsi="Times New Roman" w:cs="Times New Roman"/>
          <w:sz w:val="18"/>
          <w:szCs w:val="18"/>
        </w:rPr>
        <w:t>я(</w:t>
      </w:r>
      <w:proofErr w:type="gramEnd"/>
      <w:r w:rsidRPr="00BF1588">
        <w:rPr>
          <w:rFonts w:ascii="Times New Roman" w:hAnsi="Times New Roman" w:cs="Times New Roman"/>
          <w:sz w:val="18"/>
          <w:szCs w:val="18"/>
        </w:rPr>
        <w:t>ась) с данным документом и понимаю, что он является юридическим документом и влечет для меня (представляемого) правовые последствия. Настоящий документ является неотъемлемой частью моей (</w:t>
      </w:r>
      <w:proofErr w:type="gramStart"/>
      <w:r w:rsidRPr="00BF1588">
        <w:rPr>
          <w:rFonts w:ascii="Times New Roman" w:hAnsi="Times New Roman" w:cs="Times New Roman"/>
          <w:sz w:val="18"/>
          <w:szCs w:val="18"/>
        </w:rPr>
        <w:t>представляемого</w:t>
      </w:r>
      <w:proofErr w:type="gramEnd"/>
      <w:r w:rsidRPr="00BF1588">
        <w:rPr>
          <w:rFonts w:ascii="Times New Roman" w:hAnsi="Times New Roman" w:cs="Times New Roman"/>
          <w:sz w:val="18"/>
          <w:szCs w:val="18"/>
        </w:rPr>
        <w:t>) медицинской карты.</w:t>
      </w:r>
    </w:p>
    <w:p w:rsidR="00244C29" w:rsidRPr="00BF1588" w:rsidRDefault="00244C29" w:rsidP="00244C2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F1588">
        <w:rPr>
          <w:rFonts w:ascii="Times New Roman" w:hAnsi="Times New Roman" w:cs="Times New Roman"/>
          <w:sz w:val="18"/>
          <w:szCs w:val="18"/>
        </w:rPr>
        <w:t xml:space="preserve">           Я име</w:t>
      </w:r>
      <w:proofErr w:type="gramStart"/>
      <w:r w:rsidRPr="00BF1588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BF1588">
        <w:rPr>
          <w:rFonts w:ascii="Times New Roman" w:hAnsi="Times New Roman" w:cs="Times New Roman"/>
          <w:sz w:val="18"/>
          <w:szCs w:val="18"/>
        </w:rPr>
        <w:t>а) возможность задать врачу все интересующие меня вопросы и получил(а) на них удовлетворяющие меня ответы, и на основании вышеизложенного я даю информированное добровольное согласие на проведение мне (представляемому) медицинского вмешательства.</w:t>
      </w:r>
    </w:p>
    <w:p w:rsidR="00244C29" w:rsidRPr="00BF1588" w:rsidRDefault="00244C29" w:rsidP="00244C29">
      <w:pPr>
        <w:tabs>
          <w:tab w:val="left" w:pos="567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244C29" w:rsidRPr="00BF1588" w:rsidRDefault="00244C29" w:rsidP="00244C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1588">
        <w:rPr>
          <w:rFonts w:ascii="Times New Roman" w:hAnsi="Times New Roman" w:cs="Times New Roman"/>
          <w:sz w:val="18"/>
          <w:szCs w:val="18"/>
        </w:rPr>
        <w:t>____________________________        ________________________</w:t>
      </w:r>
    </w:p>
    <w:p w:rsidR="00244C29" w:rsidRPr="00BF1588" w:rsidRDefault="00244C29" w:rsidP="00244C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1588">
        <w:rPr>
          <w:rFonts w:ascii="Times New Roman" w:hAnsi="Times New Roman" w:cs="Times New Roman"/>
          <w:sz w:val="18"/>
          <w:szCs w:val="18"/>
        </w:rPr>
        <w:t>(ФИО пациента)                                                      (подпись)</w:t>
      </w:r>
    </w:p>
    <w:p w:rsidR="00244C29" w:rsidRPr="00BF1588" w:rsidRDefault="00244C29" w:rsidP="00244C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1588">
        <w:rPr>
          <w:rFonts w:ascii="Times New Roman" w:hAnsi="Times New Roman" w:cs="Times New Roman"/>
          <w:sz w:val="18"/>
          <w:szCs w:val="18"/>
        </w:rPr>
        <w:t xml:space="preserve">___________________________             _________________________ </w:t>
      </w:r>
      <w:r w:rsidRPr="00BF1588">
        <w:rPr>
          <w:rFonts w:ascii="Times New Roman" w:hAnsi="Times New Roman" w:cs="Times New Roman"/>
          <w:sz w:val="18"/>
          <w:szCs w:val="18"/>
        </w:rPr>
        <w:br/>
        <w:t xml:space="preserve">(ФИО медицинского работника)                        (подпись)   </w:t>
      </w:r>
    </w:p>
    <w:p w:rsidR="001F1DFE" w:rsidRPr="00BF1588" w:rsidRDefault="00244C29" w:rsidP="00BF1588">
      <w:pPr>
        <w:rPr>
          <w:rFonts w:ascii="Times New Roman" w:hAnsi="Times New Roman" w:cs="Times New Roman"/>
          <w:sz w:val="18"/>
          <w:szCs w:val="18"/>
        </w:rPr>
      </w:pPr>
      <w:r w:rsidRPr="00BF1588">
        <w:rPr>
          <w:rFonts w:ascii="Times New Roman" w:hAnsi="Times New Roman" w:cs="Times New Roman"/>
          <w:sz w:val="18"/>
          <w:szCs w:val="18"/>
        </w:rPr>
        <w:br/>
        <w:t>«__»_______________</w:t>
      </w:r>
      <w:r w:rsidR="00BF1588">
        <w:rPr>
          <w:rFonts w:ascii="Times New Roman" w:hAnsi="Times New Roman" w:cs="Times New Roman"/>
          <w:sz w:val="18"/>
          <w:szCs w:val="18"/>
        </w:rPr>
        <w:t>__ 20_______г. (дата оформления)</w:t>
      </w:r>
    </w:p>
    <w:sectPr w:rsidR="001F1DFE" w:rsidRPr="00BF1588" w:rsidSect="0001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6A22"/>
    <w:multiLevelType w:val="hybridMultilevel"/>
    <w:tmpl w:val="DF404AAA"/>
    <w:lvl w:ilvl="0" w:tplc="E1DA25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E26CF"/>
    <w:multiLevelType w:val="hybridMultilevel"/>
    <w:tmpl w:val="896ED332"/>
    <w:lvl w:ilvl="0" w:tplc="2612014E">
      <w:start w:val="1"/>
      <w:numFmt w:val="decimal"/>
      <w:pStyle w:val="ListBul"/>
      <w:lvlText w:val="%1."/>
      <w:lvlJc w:val="left"/>
      <w:pPr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31F452F"/>
    <w:multiLevelType w:val="hybridMultilevel"/>
    <w:tmpl w:val="3BDCB61A"/>
    <w:lvl w:ilvl="0" w:tplc="710076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E2B3D"/>
    <w:multiLevelType w:val="hybridMultilevel"/>
    <w:tmpl w:val="D8AE3226"/>
    <w:lvl w:ilvl="0" w:tplc="3858F7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0C05"/>
    <w:rsid w:val="000157BE"/>
    <w:rsid w:val="00097D6C"/>
    <w:rsid w:val="00244C29"/>
    <w:rsid w:val="00293B0F"/>
    <w:rsid w:val="00322214"/>
    <w:rsid w:val="003B5355"/>
    <w:rsid w:val="00413116"/>
    <w:rsid w:val="004B3D31"/>
    <w:rsid w:val="005F1C2A"/>
    <w:rsid w:val="006248D9"/>
    <w:rsid w:val="00781F26"/>
    <w:rsid w:val="0084407F"/>
    <w:rsid w:val="0093114D"/>
    <w:rsid w:val="009B36AF"/>
    <w:rsid w:val="00A10E51"/>
    <w:rsid w:val="00B11AB4"/>
    <w:rsid w:val="00BF1588"/>
    <w:rsid w:val="00D06F86"/>
    <w:rsid w:val="00EC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05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844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40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C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istBul">
    <w:name w:val="ListBul"/>
    <w:basedOn w:val="a"/>
    <w:rsid w:val="005F1C2A"/>
    <w:pPr>
      <w:numPr>
        <w:numId w:val="1"/>
      </w:numPr>
      <w:tabs>
        <w:tab w:val="left" w:pos="284"/>
      </w:tabs>
      <w:suppressAutoHyphens/>
      <w:overflowPunct w:val="0"/>
      <w:autoSpaceDE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440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4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Дианов</dc:creator>
  <cp:lastModifiedBy>Андрей Дианов</cp:lastModifiedBy>
  <cp:revision>2</cp:revision>
  <dcterms:created xsi:type="dcterms:W3CDTF">2023-12-13T06:17:00Z</dcterms:created>
  <dcterms:modified xsi:type="dcterms:W3CDTF">2023-12-13T06:17:00Z</dcterms:modified>
</cp:coreProperties>
</file>